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7A" w:rsidRDefault="00A0077A" w:rsidP="00A0077A">
      <w:pPr>
        <w:spacing w:line="40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附件：</w:t>
      </w:r>
    </w:p>
    <w:p w:rsidR="00A0077A" w:rsidRDefault="00A0077A" w:rsidP="00A0077A">
      <w:pPr>
        <w:spacing w:line="3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2021第五届中部(湖北)机电行业产学研训合作峰会</w:t>
      </w:r>
    </w:p>
    <w:p w:rsidR="00A0077A" w:rsidRDefault="00A0077A" w:rsidP="00A0077A">
      <w:pPr>
        <w:spacing w:line="360" w:lineRule="exact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暨中部机电院长联席会/湖北省机电工程学会理事（扩大）年会</w:t>
      </w:r>
    </w:p>
    <w:p w:rsidR="00A0077A" w:rsidRDefault="00A0077A" w:rsidP="00A0077A">
      <w:pPr>
        <w:spacing w:line="360" w:lineRule="exact"/>
        <w:ind w:firstLineChars="700" w:firstLine="19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防疫信息登记表（回执表/交通信息）</w:t>
      </w:r>
    </w:p>
    <w:p w:rsidR="00A0077A" w:rsidRDefault="00A0077A" w:rsidP="00A0077A">
      <w:pPr>
        <w:autoSpaceDE w:val="0"/>
        <w:spacing w:after="0" w:line="240" w:lineRule="exact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:rsidR="00A0077A" w:rsidRDefault="00A0077A" w:rsidP="00A0077A">
      <w:pPr>
        <w:spacing w:after="120"/>
        <w:ind w:leftChars="2351" w:left="51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填表日期：</w:t>
      </w:r>
      <w:r>
        <w:rPr>
          <w:rFonts w:ascii="宋体" w:eastAsia="宋体" w:hAnsi="宋体" w:cs="宋体"/>
          <w:bCs/>
          <w:color w:val="000000"/>
          <w:sz w:val="24"/>
          <w:szCs w:val="24"/>
        </w:rPr>
        <w:t>20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21</w:t>
      </w:r>
      <w:r>
        <w:rPr>
          <w:rFonts w:ascii="宋体" w:eastAsia="宋体" w:hAnsi="宋体" w:cs="宋体"/>
          <w:bCs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sz w:val="24"/>
          <w:szCs w:val="24"/>
        </w:rPr>
        <w:t>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7739"/>
      </w:tblGrid>
      <w:tr w:rsidR="00A0077A" w:rsidTr="00856F1F">
        <w:trPr>
          <w:trHeight w:val="1675"/>
          <w:jc w:val="center"/>
        </w:trPr>
        <w:tc>
          <w:tcPr>
            <w:tcW w:w="1264" w:type="dxa"/>
            <w:vAlign w:val="center"/>
          </w:tcPr>
          <w:p w:rsidR="00A0077A" w:rsidRPr="00B73727" w:rsidRDefault="00A0077A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B7372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核酸检</w:t>
            </w:r>
          </w:p>
          <w:p w:rsidR="00A0077A" w:rsidRPr="00B73727" w:rsidRDefault="00A0077A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B7372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测报告</w:t>
            </w:r>
          </w:p>
          <w:p w:rsidR="00A0077A" w:rsidRPr="00B73727" w:rsidRDefault="00A0077A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B7372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（48小</w:t>
            </w:r>
          </w:p>
          <w:p w:rsidR="00A0077A" w:rsidRDefault="00A0077A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7372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时内）</w:t>
            </w:r>
          </w:p>
        </w:tc>
        <w:tc>
          <w:tcPr>
            <w:tcW w:w="7739" w:type="dxa"/>
            <w:vAlign w:val="center"/>
          </w:tcPr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A0077A" w:rsidRDefault="00A0077A" w:rsidP="00856F1F">
            <w:pPr>
              <w:spacing w:line="300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A0077A" w:rsidRDefault="00A0077A" w:rsidP="00856F1F">
            <w:pPr>
              <w:spacing w:line="300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A0077A" w:rsidRDefault="00A0077A" w:rsidP="00856F1F">
            <w:pPr>
              <w:spacing w:line="300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077A" w:rsidTr="00856F1F">
        <w:trPr>
          <w:trHeight w:val="1675"/>
          <w:jc w:val="center"/>
        </w:trPr>
        <w:tc>
          <w:tcPr>
            <w:tcW w:w="1264" w:type="dxa"/>
            <w:vAlign w:val="center"/>
          </w:tcPr>
          <w:p w:rsidR="00A0077A" w:rsidRPr="00B73727" w:rsidRDefault="00A0077A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B7372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行程码</w:t>
            </w:r>
          </w:p>
          <w:p w:rsidR="00A0077A" w:rsidRDefault="00A0077A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7372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（显示身份证信息）</w:t>
            </w:r>
          </w:p>
        </w:tc>
        <w:tc>
          <w:tcPr>
            <w:tcW w:w="7739" w:type="dxa"/>
            <w:vAlign w:val="center"/>
          </w:tcPr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0077A" w:rsidTr="00A77E42">
        <w:trPr>
          <w:trHeight w:val="3222"/>
          <w:jc w:val="center"/>
        </w:trPr>
        <w:tc>
          <w:tcPr>
            <w:tcW w:w="1264" w:type="dxa"/>
            <w:vAlign w:val="center"/>
          </w:tcPr>
          <w:p w:rsidR="00A0077A" w:rsidRPr="00B73727" w:rsidRDefault="00A0077A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B7372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健康码</w:t>
            </w:r>
          </w:p>
          <w:p w:rsidR="00A0077A" w:rsidRDefault="00A0077A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7372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（显示相关信息）</w:t>
            </w:r>
          </w:p>
        </w:tc>
        <w:tc>
          <w:tcPr>
            <w:tcW w:w="7739" w:type="dxa"/>
            <w:vAlign w:val="center"/>
          </w:tcPr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856F1F">
            <w:pPr>
              <w:spacing w:line="3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A0077A" w:rsidRDefault="00A0077A" w:rsidP="00750BE8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0077A" w:rsidTr="00B73727">
        <w:trPr>
          <w:trHeight w:val="2251"/>
          <w:jc w:val="center"/>
        </w:trPr>
        <w:tc>
          <w:tcPr>
            <w:tcW w:w="1264" w:type="dxa"/>
            <w:vAlign w:val="center"/>
          </w:tcPr>
          <w:p w:rsidR="00A0077A" w:rsidRPr="00B73727" w:rsidRDefault="00B73727" w:rsidP="00856F1F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B73727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填表说明</w:t>
            </w:r>
          </w:p>
        </w:tc>
        <w:tc>
          <w:tcPr>
            <w:tcW w:w="7739" w:type="dxa"/>
            <w:vAlign w:val="center"/>
          </w:tcPr>
          <w:p w:rsidR="00A0077A" w:rsidRPr="001D1C02" w:rsidRDefault="00A0077A" w:rsidP="001D1C02">
            <w:pPr>
              <w:spacing w:after="0" w:line="400" w:lineRule="exact"/>
              <w:ind w:left="210" w:hangingChars="100" w:hanging="21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1.市外参会代表需提供48小时内核酸检测报告、行程码、健康码、身份信息以及电话号码，进入酒店会议厅。</w:t>
            </w:r>
          </w:p>
          <w:p w:rsidR="00A0077A" w:rsidRPr="001D1C02" w:rsidRDefault="00A0077A" w:rsidP="001D1C02">
            <w:pPr>
              <w:spacing w:after="0" w:line="400" w:lineRule="exact"/>
              <w:ind w:left="210" w:hangingChars="100" w:hanging="21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2.市内参会代表请提供行程码、健康码、身份信息以及电话号码，进入酒店会议厅。</w:t>
            </w:r>
          </w:p>
          <w:p w:rsidR="00A0077A" w:rsidRDefault="00A0077A" w:rsidP="001D1C02">
            <w:pPr>
              <w:spacing w:after="0" w:line="400" w:lineRule="exact"/>
              <w:ind w:left="210" w:hangingChars="100" w:hanging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3.已传回执参会代表不</w:t>
            </w:r>
            <w:r w:rsidR="00B73727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需</w:t>
            </w:r>
            <w:r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填写参会回执，防疫信息表</w:t>
            </w:r>
            <w:r w:rsidR="00B73727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必须</w:t>
            </w:r>
            <w:r w:rsid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于18日12：00点前</w:t>
            </w:r>
            <w:r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传回</w:t>
            </w:r>
            <w:r w:rsidR="000A51ED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，</w:t>
            </w:r>
            <w:r w:rsidR="00B73727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防疫</w:t>
            </w:r>
            <w:r w:rsidR="000A51ED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登</w:t>
            </w:r>
            <w:r w:rsid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信息</w:t>
            </w:r>
            <w:r w:rsidR="000A51ED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记表文件名请</w:t>
            </w:r>
            <w:r w:rsid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按：</w:t>
            </w:r>
            <w:r w:rsidR="000A51ED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全名+单位传至学会邮箱：</w:t>
            </w:r>
            <w:hyperlink r:id="rId8" w:history="1">
              <w:r w:rsidR="000A51ED" w:rsidRPr="001D1C02">
                <w:rPr>
                  <w:rStyle w:val="a7"/>
                  <w:rFonts w:asciiTheme="minorEastAsia" w:eastAsiaTheme="minorEastAsia" w:hAnsiTheme="minorEastAsia" w:cs="宋体" w:hint="eastAsia"/>
                  <w:bCs/>
                  <w:sz w:val="21"/>
                  <w:szCs w:val="21"/>
                </w:rPr>
                <w:t>hbjd2018@126.com</w:t>
              </w:r>
            </w:hyperlink>
            <w:r w:rsidR="000A51ED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，350897385@</w:t>
            </w:r>
            <w:r w:rsidR="00B73727" w:rsidRPr="001D1C02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qq.com</w:t>
            </w:r>
          </w:p>
        </w:tc>
      </w:tr>
    </w:tbl>
    <w:p w:rsidR="00A0077A" w:rsidRPr="00722925" w:rsidRDefault="00722925" w:rsidP="00722925">
      <w:pPr>
        <w:spacing w:after="120"/>
        <w:ind w:firstLineChars="1100" w:firstLine="3534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/>
          <w:b/>
          <w:sz w:val="32"/>
          <w:szCs w:val="32"/>
        </w:rPr>
        <w:lastRenderedPageBreak/>
        <w:t>参会</w:t>
      </w:r>
      <w:r w:rsidRPr="00722925">
        <w:rPr>
          <w:rFonts w:ascii="宋体" w:eastAsia="宋体" w:hAnsi="宋体" w:cs="宋体"/>
          <w:b/>
          <w:sz w:val="32"/>
          <w:szCs w:val="32"/>
        </w:rPr>
        <w:t>回执表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751"/>
        <w:gridCol w:w="508"/>
        <w:gridCol w:w="108"/>
        <w:gridCol w:w="334"/>
        <w:gridCol w:w="478"/>
        <w:gridCol w:w="1580"/>
        <w:gridCol w:w="219"/>
        <w:gridCol w:w="133"/>
        <w:gridCol w:w="28"/>
        <w:gridCol w:w="755"/>
        <w:gridCol w:w="614"/>
        <w:gridCol w:w="71"/>
        <w:gridCol w:w="181"/>
        <w:gridCol w:w="1979"/>
      </w:tblGrid>
      <w:tr w:rsidR="00A0077A" w:rsidTr="00856F1F">
        <w:trPr>
          <w:trHeight w:val="520"/>
          <w:jc w:val="center"/>
        </w:trPr>
        <w:tc>
          <w:tcPr>
            <w:tcW w:w="1264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7739" w:type="dxa"/>
            <w:gridSpan w:val="14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0077A" w:rsidTr="00856F1F">
        <w:trPr>
          <w:trHeight w:val="506"/>
          <w:jc w:val="center"/>
        </w:trPr>
        <w:tc>
          <w:tcPr>
            <w:tcW w:w="1264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739" w:type="dxa"/>
            <w:gridSpan w:val="14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0077A" w:rsidTr="00856F1F">
        <w:trPr>
          <w:trHeight w:val="259"/>
          <w:jc w:val="center"/>
        </w:trPr>
        <w:tc>
          <w:tcPr>
            <w:tcW w:w="1264" w:type="dxa"/>
            <w:vMerge w:val="restart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参会</w:t>
            </w:r>
          </w:p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367" w:type="dxa"/>
            <w:gridSpan w:val="3"/>
            <w:vAlign w:val="center"/>
          </w:tcPr>
          <w:p w:rsidR="00A0077A" w:rsidRDefault="00A0077A" w:rsidP="00DF0C38">
            <w:pPr>
              <w:spacing w:beforeLines="40" w:afterLines="4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2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99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 w:rsidR="00A0077A" w:rsidRDefault="00A0077A" w:rsidP="00DF0C38">
            <w:pPr>
              <w:spacing w:beforeLines="40" w:afterLines="4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79" w:type="dxa"/>
            <w:vAlign w:val="center"/>
          </w:tcPr>
          <w:p w:rsidR="00A0077A" w:rsidRDefault="00A0077A" w:rsidP="00DF0C38">
            <w:pPr>
              <w:spacing w:beforeLines="40" w:afterLines="4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邮 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箱</w:t>
            </w:r>
          </w:p>
        </w:tc>
      </w:tr>
      <w:tr w:rsidR="00A0077A" w:rsidTr="00856F1F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0077A" w:rsidTr="00856F1F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0077A" w:rsidTr="00856F1F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0077A" w:rsidTr="00856F1F">
        <w:trPr>
          <w:trHeight w:val="888"/>
          <w:jc w:val="center"/>
        </w:trPr>
        <w:tc>
          <w:tcPr>
            <w:tcW w:w="1264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酒店联</w:t>
            </w:r>
          </w:p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络方式</w:t>
            </w:r>
          </w:p>
        </w:tc>
        <w:tc>
          <w:tcPr>
            <w:tcW w:w="7739" w:type="dxa"/>
            <w:gridSpan w:val="14"/>
            <w:vAlign w:val="center"/>
          </w:tcPr>
          <w:p w:rsidR="00A0077A" w:rsidRDefault="00A0077A" w:rsidP="00856F1F">
            <w:pPr>
              <w:pStyle w:val="a6"/>
              <w:spacing w:after="0" w:line="400" w:lineRule="exact"/>
              <w:rPr>
                <w:bCs/>
                <w:color w:val="000000"/>
              </w:rPr>
            </w:pPr>
            <w:r>
              <w:rPr>
                <w:rFonts w:cs="Tahoma" w:hint="eastAsia"/>
                <w:bCs/>
                <w:color w:val="000000"/>
                <w:shd w:val="clear" w:color="auto" w:fill="FFFFFF"/>
              </w:rPr>
              <w:t>武汉维也纳国际酒店光谷三路生物城科技会展中心店</w:t>
            </w:r>
            <w:r>
              <w:rPr>
                <w:rFonts w:hint="eastAsia"/>
                <w:bCs/>
                <w:color w:val="000000"/>
              </w:rPr>
              <w:t xml:space="preserve"> </w:t>
            </w:r>
          </w:p>
          <w:p w:rsidR="00A0077A" w:rsidRDefault="00A0077A" w:rsidP="00856F1F">
            <w:pPr>
              <w:pStyle w:val="a6"/>
              <w:spacing w:after="0" w:line="400" w:lineRule="exact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地址：武汉市东湖开发区光谷三路618</w:t>
            </w:r>
            <w:r>
              <w:rPr>
                <w:rFonts w:hint="eastAsia"/>
                <w:bCs/>
                <w:color w:val="000000"/>
              </w:rPr>
              <w:t>号</w:t>
            </w:r>
          </w:p>
          <w:p w:rsidR="00A0077A" w:rsidRDefault="00A0077A" w:rsidP="00DF0C38">
            <w:pPr>
              <w:pStyle w:val="a6"/>
              <w:spacing w:beforeLines="40" w:afterLines="40" w:line="400" w:lineRule="exact"/>
              <w:rPr>
                <w:rFonts w:cs="Arial"/>
                <w:color w:val="FF0000"/>
              </w:rPr>
            </w:pPr>
            <w:r>
              <w:rPr>
                <w:rStyle w:val="c-gap-right-small2"/>
                <w:rFonts w:cs="Arial" w:hint="eastAsia"/>
                <w:color w:val="000000"/>
              </w:rPr>
              <w:t>服务电话</w:t>
            </w:r>
            <w:r>
              <w:rPr>
                <w:rStyle w:val="c-gap-right-small2"/>
                <w:rFonts w:cs="Arial"/>
                <w:color w:val="000000"/>
              </w:rPr>
              <w:t>：</w:t>
            </w:r>
            <w:r>
              <w:rPr>
                <w:rStyle w:val="c-gap-right-small2"/>
                <w:rFonts w:cs="Arial" w:hint="eastAsia"/>
                <w:color w:val="000000"/>
              </w:rPr>
              <w:t>027-88100888 联系人：林怡爽  手机：15629666339</w:t>
            </w:r>
          </w:p>
        </w:tc>
      </w:tr>
      <w:tr w:rsidR="00A0077A" w:rsidTr="00856F1F">
        <w:trPr>
          <w:trHeight w:val="495"/>
          <w:jc w:val="center"/>
        </w:trPr>
        <w:tc>
          <w:tcPr>
            <w:tcW w:w="1264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房间预留</w:t>
            </w:r>
          </w:p>
        </w:tc>
        <w:tc>
          <w:tcPr>
            <w:tcW w:w="1701" w:type="dxa"/>
            <w:gridSpan w:val="4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单间</w:t>
            </w:r>
          </w:p>
        </w:tc>
        <w:tc>
          <w:tcPr>
            <w:tcW w:w="2058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49" w:type="dxa"/>
            <w:gridSpan w:val="5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标间</w:t>
            </w:r>
          </w:p>
        </w:tc>
        <w:tc>
          <w:tcPr>
            <w:tcW w:w="2231" w:type="dxa"/>
            <w:gridSpan w:val="3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      个</w:t>
            </w:r>
          </w:p>
        </w:tc>
      </w:tr>
      <w:tr w:rsidR="00A0077A" w:rsidTr="00856F1F">
        <w:trPr>
          <w:trHeight w:val="736"/>
          <w:jc w:val="center"/>
        </w:trPr>
        <w:tc>
          <w:tcPr>
            <w:tcW w:w="1264" w:type="dxa"/>
            <w:vAlign w:val="center"/>
          </w:tcPr>
          <w:p w:rsidR="00A0077A" w:rsidRDefault="00A0077A" w:rsidP="00DF0C38">
            <w:pPr>
              <w:spacing w:beforeLines="40" w:afterLines="40" w:line="2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会议</w:t>
            </w:r>
          </w:p>
          <w:p w:rsidR="00A0077A" w:rsidRDefault="00A0077A" w:rsidP="00DF0C38">
            <w:pPr>
              <w:spacing w:beforeLines="40" w:afterLines="40"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739" w:type="dxa"/>
            <w:gridSpan w:val="14"/>
            <w:vAlign w:val="center"/>
          </w:tcPr>
          <w:p w:rsidR="00A0077A" w:rsidRDefault="00A0077A" w:rsidP="00DF0C38">
            <w:pPr>
              <w:adjustRightInd/>
              <w:snapToGrid/>
              <w:spacing w:beforeLines="40" w:afterLines="40" w:line="2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2021年11月19日14:00-19:00(周五)报到，20日全天会议（周六），21日上午参观考察（周日），午餐后返程。</w:t>
            </w:r>
          </w:p>
        </w:tc>
      </w:tr>
      <w:tr w:rsidR="00A0077A" w:rsidTr="00856F1F">
        <w:trPr>
          <w:trHeight w:val="912"/>
          <w:jc w:val="center"/>
        </w:trPr>
        <w:tc>
          <w:tcPr>
            <w:tcW w:w="1264" w:type="dxa"/>
            <w:vAlign w:val="center"/>
          </w:tcPr>
          <w:p w:rsidR="00A0077A" w:rsidRDefault="00A0077A" w:rsidP="00DF0C38">
            <w:pPr>
              <w:spacing w:beforeLines="40" w:afterLines="40"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会务组</w:t>
            </w:r>
          </w:p>
          <w:p w:rsidR="00A0077A" w:rsidRDefault="00A0077A" w:rsidP="00DF0C38">
            <w:pPr>
              <w:spacing w:beforeLines="40" w:afterLines="4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59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:rsidR="00A0077A" w:rsidRDefault="00A0077A" w:rsidP="00DF0C38">
            <w:pPr>
              <w:spacing w:beforeLines="40" w:afterLines="40"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王裕超：13871560535</w:t>
            </w:r>
          </w:p>
          <w:p w:rsidR="00A0077A" w:rsidRDefault="00A0077A" w:rsidP="00DF0C38">
            <w:pPr>
              <w:spacing w:beforeLines="40" w:afterLines="40"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曹江平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18995611218</w:t>
            </w:r>
          </w:p>
        </w:tc>
        <w:tc>
          <w:tcPr>
            <w:tcW w:w="1440" w:type="dxa"/>
            <w:gridSpan w:val="3"/>
            <w:vAlign w:val="center"/>
          </w:tcPr>
          <w:p w:rsidR="00A0077A" w:rsidRDefault="00A0077A" w:rsidP="00DF0C38">
            <w:pPr>
              <w:spacing w:beforeLines="40" w:afterLines="4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电话/邮箱</w:t>
            </w:r>
          </w:p>
        </w:tc>
        <w:tc>
          <w:tcPr>
            <w:tcW w:w="2160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360" w:lineRule="exact"/>
              <w:ind w:firstLineChars="98" w:firstLine="235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027-88230275</w:t>
            </w:r>
          </w:p>
          <w:p w:rsidR="00A0077A" w:rsidRDefault="00AD6EF5" w:rsidP="00DF0C38">
            <w:pPr>
              <w:spacing w:beforeLines="40" w:afterLines="40"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hyperlink r:id="rId9" w:history="1">
              <w:r w:rsidR="00A0077A">
                <w:rPr>
                  <w:rStyle w:val="a7"/>
                  <w:rFonts w:ascii="宋体" w:eastAsia="宋体" w:hAnsi="宋体" w:cs="宋体" w:hint="eastAsia"/>
                  <w:sz w:val="24"/>
                  <w:szCs w:val="24"/>
                </w:rPr>
                <w:t>hbjd2018@126.com</w:t>
              </w:r>
            </w:hyperlink>
          </w:p>
        </w:tc>
      </w:tr>
      <w:tr w:rsidR="00A0077A" w:rsidTr="00856F1F">
        <w:trPr>
          <w:trHeight w:val="2914"/>
          <w:jc w:val="center"/>
        </w:trPr>
        <w:tc>
          <w:tcPr>
            <w:tcW w:w="1264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7739" w:type="dxa"/>
            <w:gridSpan w:val="14"/>
            <w:vAlign w:val="center"/>
          </w:tcPr>
          <w:p w:rsidR="00A0077A" w:rsidRDefault="00A0077A" w:rsidP="00DF0C38">
            <w:pPr>
              <w:spacing w:beforeLines="40" w:afterLines="40" w:line="320" w:lineRule="exact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开户名称：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湖北省机电工程学会</w:t>
            </w:r>
          </w:p>
          <w:p w:rsidR="00A0077A" w:rsidRDefault="00A0077A" w:rsidP="00DF0C38">
            <w:pPr>
              <w:spacing w:beforeLines="40" w:afterLines="40" w:line="320" w:lineRule="exact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开户银行：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交通银行武汉洪山支行</w:t>
            </w:r>
          </w:p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帐    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421899991010003050117</w:t>
            </w:r>
          </w:p>
          <w:p w:rsidR="00A0077A" w:rsidRDefault="00A0077A" w:rsidP="00DF0C38">
            <w:pPr>
              <w:spacing w:beforeLines="40" w:afterLines="40" w:line="320" w:lineRule="exact"/>
              <w:ind w:left="1440" w:hangingChars="600" w:hanging="14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 务 费：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1000元/人（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收取非会员会务费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会员免收会务费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，交通/住宿费自理）。</w:t>
            </w:r>
          </w:p>
          <w:p w:rsidR="00A0077A" w:rsidRDefault="00A0077A" w:rsidP="00DF0C38">
            <w:pPr>
              <w:spacing w:beforeLines="40" w:afterLines="40" w:line="320" w:lineRule="exact"/>
              <w:ind w:left="1560" w:hangingChars="650" w:hanging="1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其他事项：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11月15日前电汇缴费的单位，会务组将提前开好发票，签到时领取，15日后到签到处刷卡缴费后，发票快递寄出。</w:t>
            </w:r>
          </w:p>
        </w:tc>
      </w:tr>
      <w:tr w:rsidR="00A0077A" w:rsidTr="00856F1F">
        <w:trPr>
          <w:trHeight w:val="520"/>
          <w:jc w:val="center"/>
        </w:trPr>
        <w:tc>
          <w:tcPr>
            <w:tcW w:w="1264" w:type="dxa"/>
            <w:vMerge w:val="restart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开票信息</w:t>
            </w:r>
          </w:p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（参会单位需填写完整）</w:t>
            </w:r>
          </w:p>
        </w:tc>
        <w:tc>
          <w:tcPr>
            <w:tcW w:w="751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360" w:type="dxa"/>
            <w:gridSpan w:val="7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ind w:left="34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税号</w:t>
            </w:r>
          </w:p>
        </w:tc>
        <w:tc>
          <w:tcPr>
            <w:tcW w:w="2845" w:type="dxa"/>
            <w:gridSpan w:val="4"/>
            <w:vAlign w:val="center"/>
          </w:tcPr>
          <w:p w:rsidR="00A0077A" w:rsidRDefault="00A0077A" w:rsidP="00DF0C38">
            <w:pPr>
              <w:spacing w:beforeLines="40" w:afterLines="40" w:line="400" w:lineRule="exact"/>
              <w:ind w:left="1290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A0077A" w:rsidTr="00856F1F">
        <w:trPr>
          <w:trHeight w:val="533"/>
          <w:jc w:val="center"/>
        </w:trPr>
        <w:tc>
          <w:tcPr>
            <w:tcW w:w="1264" w:type="dxa"/>
            <w:vMerge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360" w:type="dxa"/>
            <w:gridSpan w:val="7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ind w:left="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845" w:type="dxa"/>
            <w:gridSpan w:val="4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077A" w:rsidTr="00856F1F">
        <w:trPr>
          <w:trHeight w:val="506"/>
          <w:jc w:val="center"/>
        </w:trPr>
        <w:tc>
          <w:tcPr>
            <w:tcW w:w="1264" w:type="dxa"/>
            <w:vMerge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银行</w:t>
            </w:r>
          </w:p>
        </w:tc>
        <w:tc>
          <w:tcPr>
            <w:tcW w:w="3360" w:type="dxa"/>
            <w:gridSpan w:val="7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0077A" w:rsidRDefault="00A0077A" w:rsidP="00DF0C38">
            <w:pPr>
              <w:spacing w:beforeLines="40" w:afterLines="4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账号</w:t>
            </w:r>
          </w:p>
        </w:tc>
        <w:tc>
          <w:tcPr>
            <w:tcW w:w="2845" w:type="dxa"/>
            <w:gridSpan w:val="4"/>
            <w:vAlign w:val="center"/>
          </w:tcPr>
          <w:p w:rsidR="00A0077A" w:rsidRDefault="00A0077A" w:rsidP="00DF0C38">
            <w:pPr>
              <w:spacing w:beforeLines="40" w:afterLines="40"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0077A" w:rsidRDefault="00A0077A" w:rsidP="00A0077A">
      <w:pPr>
        <w:tabs>
          <w:tab w:val="left" w:pos="2149"/>
        </w:tabs>
        <w:rPr>
          <w:rFonts w:ascii="宋体" w:eastAsia="宋体" w:hAnsi="宋体"/>
          <w:b/>
          <w:sz w:val="28"/>
          <w:szCs w:val="28"/>
        </w:rPr>
      </w:pPr>
    </w:p>
    <w:p w:rsidR="00A0077A" w:rsidRPr="00722925" w:rsidRDefault="00A0077A" w:rsidP="009F5CAF">
      <w:pPr>
        <w:spacing w:line="46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722925">
        <w:rPr>
          <w:rFonts w:ascii="宋体" w:eastAsia="宋体" w:hAnsi="宋体" w:hint="eastAsia"/>
          <w:b/>
          <w:color w:val="000000"/>
          <w:sz w:val="32"/>
          <w:szCs w:val="32"/>
        </w:rPr>
        <w:lastRenderedPageBreak/>
        <w:t>会议交通信息</w:t>
      </w:r>
    </w:p>
    <w:p w:rsidR="00A0077A" w:rsidRDefault="00A0077A" w:rsidP="009F5CAF">
      <w:pPr>
        <w:spacing w:after="0" w:line="460" w:lineRule="exact"/>
        <w:rPr>
          <w:rFonts w:ascii="宋体" w:eastAsia="宋体" w:hAnsi="宋体"/>
          <w:b/>
          <w:color w:val="000000"/>
          <w:sz w:val="21"/>
          <w:szCs w:val="21"/>
        </w:rPr>
      </w:pPr>
      <w:r>
        <w:rPr>
          <w:rFonts w:ascii="宋体" w:eastAsia="宋体" w:hAnsi="宋体" w:hint="eastAsia"/>
          <w:b/>
          <w:color w:val="000000"/>
          <w:sz w:val="21"/>
          <w:szCs w:val="21"/>
        </w:rPr>
        <w:t>一、会议地址</w:t>
      </w:r>
    </w:p>
    <w:p w:rsidR="00A0077A" w:rsidRDefault="00A0077A" w:rsidP="009F5CAF">
      <w:pPr>
        <w:pStyle w:val="a6"/>
        <w:spacing w:after="0" w:line="460" w:lineRule="exact"/>
        <w:ind w:leftChars="150" w:left="330"/>
        <w:rPr>
          <w:bCs/>
          <w:color w:val="000000"/>
          <w:sz w:val="21"/>
          <w:szCs w:val="21"/>
        </w:rPr>
      </w:pPr>
      <w:r>
        <w:rPr>
          <w:rFonts w:cs="Tahoma" w:hint="eastAsia"/>
          <w:bCs/>
          <w:color w:val="000000"/>
          <w:sz w:val="21"/>
          <w:szCs w:val="21"/>
          <w:shd w:val="clear" w:color="auto" w:fill="FFFFFF"/>
        </w:rPr>
        <w:t>1.会议报告厅地址：武汉维也纳国际酒店光谷三路生物城科技会展中心店二楼多功能厅2.会议酒店地址：武汉市东湖开发区光谷三路618号</w:t>
      </w:r>
      <w:r>
        <w:rPr>
          <w:rFonts w:hint="eastAsia"/>
          <w:bCs/>
          <w:color w:val="000000"/>
          <w:sz w:val="21"/>
          <w:szCs w:val="21"/>
        </w:rPr>
        <w:t xml:space="preserve"> 联系人：林怡爽 电话：15629666339</w:t>
      </w:r>
    </w:p>
    <w:p w:rsidR="00A0077A" w:rsidRDefault="00A0077A" w:rsidP="009F5CAF">
      <w:pPr>
        <w:spacing w:after="0" w:line="460" w:lineRule="exact"/>
        <w:rPr>
          <w:rFonts w:ascii="宋体" w:eastAsia="宋体" w:hAnsi="宋体"/>
          <w:b/>
          <w:color w:val="000000"/>
          <w:sz w:val="21"/>
          <w:szCs w:val="21"/>
        </w:rPr>
      </w:pPr>
      <w:r>
        <w:rPr>
          <w:rFonts w:ascii="宋体" w:eastAsia="宋体" w:hAnsi="宋体" w:hint="eastAsia"/>
          <w:b/>
          <w:color w:val="000000"/>
          <w:sz w:val="21"/>
          <w:szCs w:val="21"/>
        </w:rPr>
        <w:t>二、交通信息</w:t>
      </w:r>
    </w:p>
    <w:p w:rsidR="00A0077A" w:rsidRDefault="00A0077A" w:rsidP="009F5CAF">
      <w:pPr>
        <w:spacing w:after="0" w:line="460" w:lineRule="exact"/>
        <w:ind w:firstLineChars="200" w:firstLine="420"/>
        <w:rPr>
          <w:rFonts w:ascii="宋体" w:eastAsia="宋体" w:hAnsi="宋体" w:cs="Tahoma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Tahoma" w:hint="eastAsia"/>
          <w:bCs/>
          <w:color w:val="000000"/>
          <w:sz w:val="21"/>
          <w:szCs w:val="21"/>
          <w:shd w:val="clear" w:color="auto" w:fill="FFFFFF"/>
        </w:rPr>
        <w:t>酒店地址：武汉市江夏区东湖高新技术开发区光谷三路618号维也纳国际酒店</w:t>
      </w:r>
    </w:p>
    <w:p w:rsidR="00A0077A" w:rsidRDefault="00A0077A" w:rsidP="009F5CAF">
      <w:pPr>
        <w:spacing w:after="0" w:line="460" w:lineRule="exact"/>
        <w:ind w:firstLineChars="200" w:firstLine="422"/>
        <w:rPr>
          <w:rFonts w:ascii="宋体" w:eastAsia="宋体" w:hAnsi="宋体" w:cs="Tahoma"/>
          <w:bCs/>
          <w:color w:val="000000"/>
          <w:sz w:val="21"/>
          <w:szCs w:val="21"/>
          <w:shd w:val="clear" w:color="auto" w:fill="FFFFFF"/>
        </w:rPr>
      </w:pPr>
      <w:r w:rsidRPr="00F27A41">
        <w:rPr>
          <w:rFonts w:ascii="黑体" w:eastAsia="黑体" w:hAnsi="黑体" w:cs="Tahoma" w:hint="eastAsia"/>
          <w:b/>
          <w:bCs/>
          <w:color w:val="000000"/>
          <w:sz w:val="21"/>
          <w:szCs w:val="21"/>
          <w:shd w:val="clear" w:color="auto" w:fill="FFFFFF"/>
        </w:rPr>
        <w:t>武汉站路线：</w:t>
      </w:r>
      <w:r>
        <w:rPr>
          <w:rFonts w:ascii="宋体" w:eastAsia="宋体" w:hAnsi="宋体" w:cs="Tahoma" w:hint="eastAsia"/>
          <w:bCs/>
          <w:color w:val="000000"/>
          <w:sz w:val="21"/>
          <w:szCs w:val="21"/>
          <w:shd w:val="clear" w:color="auto" w:fill="FFFFFF"/>
        </w:rPr>
        <w:t>线路一：乘坐地铁四号线---（洪山广场或中南路）换乘2号线（佛祖岭方向）---武汉东站换乘11号线---生物城地铁站下车，打车约3公里左右，费用约11元。线路二：打车约18公里，费用约45元，用时约28分钟。</w:t>
      </w:r>
    </w:p>
    <w:p w:rsidR="00A0077A" w:rsidRDefault="00A0077A" w:rsidP="009F5CAF">
      <w:pPr>
        <w:spacing w:after="0" w:line="460" w:lineRule="exact"/>
        <w:ind w:firstLineChars="200" w:firstLine="422"/>
        <w:rPr>
          <w:rFonts w:ascii="宋体" w:eastAsia="宋体" w:hAnsi="宋体" w:cs="Tahoma"/>
          <w:bCs/>
          <w:color w:val="000000"/>
          <w:sz w:val="21"/>
          <w:szCs w:val="21"/>
          <w:shd w:val="clear" w:color="auto" w:fill="FFFFFF"/>
        </w:rPr>
      </w:pPr>
      <w:r w:rsidRPr="00F27A41">
        <w:rPr>
          <w:rFonts w:ascii="黑体" w:eastAsia="黑体" w:hAnsi="黑体" w:cs="Tahoma" w:hint="eastAsia"/>
          <w:b/>
          <w:bCs/>
          <w:color w:val="000000"/>
          <w:sz w:val="21"/>
          <w:szCs w:val="21"/>
          <w:shd w:val="clear" w:color="auto" w:fill="FFFFFF"/>
        </w:rPr>
        <w:t>武汉天河机场路线：</w:t>
      </w:r>
      <w:r w:rsidRPr="00B07837">
        <w:rPr>
          <w:rFonts w:ascii="宋体" w:eastAsia="宋体" w:hAnsi="宋体" w:cs="Tahoma" w:hint="eastAsia"/>
          <w:b/>
          <w:bCs/>
          <w:color w:val="000000"/>
          <w:sz w:val="21"/>
          <w:szCs w:val="21"/>
          <w:shd w:val="clear" w:color="auto" w:fill="FFFFFF"/>
        </w:rPr>
        <w:t>线路一</w:t>
      </w:r>
      <w:r>
        <w:rPr>
          <w:rFonts w:ascii="宋体" w:eastAsia="宋体" w:hAnsi="宋体" w:cs="Tahoma" w:hint="eastAsia"/>
          <w:bCs/>
          <w:color w:val="000000"/>
          <w:sz w:val="21"/>
          <w:szCs w:val="21"/>
          <w:shd w:val="clear" w:color="auto" w:fill="FFFFFF"/>
        </w:rPr>
        <w:t>：乘坐2号线到（武汉东站）---到终点站（佛祖岭）下车，</w:t>
      </w:r>
    </w:p>
    <w:p w:rsidR="00A0077A" w:rsidRDefault="00A0077A" w:rsidP="009F5CAF">
      <w:pPr>
        <w:spacing w:after="0" w:line="460" w:lineRule="exact"/>
        <w:rPr>
          <w:rFonts w:ascii="宋体" w:eastAsia="宋体" w:hAnsi="宋体" w:cs="Tahoma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Tahoma" w:hint="eastAsia"/>
          <w:bCs/>
          <w:color w:val="000000"/>
          <w:sz w:val="21"/>
          <w:szCs w:val="21"/>
          <w:shd w:val="clear" w:color="auto" w:fill="FFFFFF"/>
        </w:rPr>
        <w:t xml:space="preserve">（换乘11号线---生物城地铁站下车，打车约3公里左右，费用约11元）打车约6.5公里，费用约20元，用时约15分钟 </w:t>
      </w:r>
      <w:r w:rsidRPr="00B07837">
        <w:rPr>
          <w:rFonts w:ascii="宋体" w:eastAsia="宋体" w:hAnsi="宋体" w:cs="Tahoma" w:hint="eastAsia"/>
          <w:b/>
          <w:bCs/>
          <w:color w:val="000000"/>
          <w:sz w:val="21"/>
          <w:szCs w:val="21"/>
          <w:shd w:val="clear" w:color="auto" w:fill="FFFFFF"/>
        </w:rPr>
        <w:t>线路二：</w:t>
      </w:r>
      <w:r>
        <w:rPr>
          <w:rFonts w:ascii="宋体" w:eastAsia="宋体" w:hAnsi="宋体" w:cs="Tahoma" w:hint="eastAsia"/>
          <w:bCs/>
          <w:color w:val="000000"/>
          <w:sz w:val="21"/>
          <w:szCs w:val="21"/>
          <w:shd w:val="clear" w:color="auto" w:fill="FFFFFF"/>
        </w:rPr>
        <w:t>打车约60公里，费用约140元，用时约90分钟</w:t>
      </w:r>
    </w:p>
    <w:p w:rsidR="00A0077A" w:rsidRDefault="00A0077A" w:rsidP="0049549B">
      <w:pPr>
        <w:spacing w:after="0" w:line="460" w:lineRule="exact"/>
        <w:ind w:firstLineChars="200" w:firstLine="422"/>
        <w:rPr>
          <w:rFonts w:ascii="宋体" w:eastAsia="宋体" w:hAnsi="宋体" w:cs="Tahoma"/>
          <w:bCs/>
          <w:color w:val="000000"/>
          <w:sz w:val="21"/>
          <w:szCs w:val="21"/>
          <w:shd w:val="clear" w:color="auto" w:fill="FFFFFF"/>
        </w:rPr>
      </w:pPr>
      <w:r w:rsidRPr="0049549B">
        <w:rPr>
          <w:rFonts w:ascii="宋体" w:eastAsia="宋体" w:hAnsi="宋体" w:cs="Tahoma" w:hint="eastAsia"/>
          <w:b/>
          <w:bCs/>
          <w:color w:val="000000"/>
          <w:sz w:val="21"/>
          <w:szCs w:val="21"/>
          <w:shd w:val="clear" w:color="auto" w:fill="FFFFFF"/>
        </w:rPr>
        <w:t>汉口站路线：</w:t>
      </w:r>
      <w:r w:rsidRPr="00B07837">
        <w:rPr>
          <w:rFonts w:ascii="宋体" w:eastAsia="宋体" w:hAnsi="宋体" w:cs="Tahoma" w:hint="eastAsia"/>
          <w:b/>
          <w:bCs/>
          <w:color w:val="000000"/>
          <w:sz w:val="21"/>
          <w:szCs w:val="21"/>
          <w:shd w:val="clear" w:color="auto" w:fill="FFFFFF"/>
        </w:rPr>
        <w:t>路线一：</w:t>
      </w:r>
      <w:r>
        <w:rPr>
          <w:rFonts w:ascii="宋体" w:eastAsia="宋体" w:hAnsi="宋体" w:cs="Tahoma" w:hint="eastAsia"/>
          <w:bCs/>
          <w:color w:val="000000"/>
          <w:sz w:val="21"/>
          <w:szCs w:val="21"/>
          <w:shd w:val="clear" w:color="auto" w:fill="FFFFFF"/>
        </w:rPr>
        <w:t>乘坐2号线（佛祖岭方向）---（武汉东站---到终点站（换乘11号线---生物城地铁站下车，打车约3公里左右，费用约11元）（佛祖岭）下车，打车约6.5公里，费用约20元，用时约15分钟。</w:t>
      </w:r>
      <w:r w:rsidRPr="00B07837">
        <w:rPr>
          <w:rFonts w:ascii="宋体" w:eastAsia="宋体" w:hAnsi="宋体" w:cs="Tahoma" w:hint="eastAsia"/>
          <w:b/>
          <w:bCs/>
          <w:color w:val="000000"/>
          <w:sz w:val="21"/>
          <w:szCs w:val="21"/>
          <w:shd w:val="clear" w:color="auto" w:fill="FFFFFF"/>
        </w:rPr>
        <w:t>线路二：</w:t>
      </w:r>
      <w:r>
        <w:rPr>
          <w:rFonts w:ascii="宋体" w:eastAsia="宋体" w:hAnsi="宋体" w:cs="Tahoma" w:hint="eastAsia"/>
          <w:bCs/>
          <w:color w:val="000000"/>
          <w:sz w:val="21"/>
          <w:szCs w:val="21"/>
          <w:shd w:val="clear" w:color="auto" w:fill="FFFFFF"/>
        </w:rPr>
        <w:t>打车约39公里，费用约90元，用时约60分钟。</w:t>
      </w:r>
    </w:p>
    <w:p w:rsidR="00A0077A" w:rsidRDefault="00A0077A" w:rsidP="009F5CAF">
      <w:pPr>
        <w:spacing w:after="0" w:line="460" w:lineRule="exact"/>
        <w:ind w:firstLineChars="200" w:firstLine="422"/>
        <w:rPr>
          <w:b/>
          <w:sz w:val="28"/>
          <w:szCs w:val="28"/>
        </w:rPr>
      </w:pPr>
      <w:r w:rsidRPr="00F27A41">
        <w:rPr>
          <w:rFonts w:ascii="黑体" w:eastAsia="黑体" w:hAnsi="黑体" w:cs="Tahoma" w:hint="eastAsia"/>
          <w:b/>
          <w:bCs/>
          <w:color w:val="000000"/>
          <w:sz w:val="21"/>
          <w:szCs w:val="21"/>
          <w:shd w:val="clear" w:color="auto" w:fill="FFFFFF"/>
        </w:rPr>
        <w:t>武昌站路线：</w:t>
      </w:r>
      <w:r w:rsidRPr="00B07837">
        <w:rPr>
          <w:rFonts w:ascii="宋体" w:eastAsia="宋体" w:hAnsi="宋体" w:cs="Tahoma" w:hint="eastAsia"/>
          <w:b/>
          <w:bCs/>
          <w:color w:val="000000"/>
          <w:sz w:val="21"/>
          <w:szCs w:val="21"/>
          <w:shd w:val="clear" w:color="auto" w:fill="FFFFFF"/>
        </w:rPr>
        <w:t>线路一：</w:t>
      </w:r>
      <w:r>
        <w:rPr>
          <w:rFonts w:ascii="宋体" w:eastAsia="宋体" w:hAnsi="宋体" w:cs="Tahoma" w:hint="eastAsia"/>
          <w:bCs/>
          <w:color w:val="000000"/>
          <w:sz w:val="21"/>
          <w:szCs w:val="21"/>
          <w:shd w:val="clear" w:color="auto" w:fill="FFFFFF"/>
        </w:rPr>
        <w:t>乘坐4号线（武汉站方向）---（洪山广场或中南路）换乘2号线（佛祖岭方向）---（武汉东站）---</w:t>
      </w:r>
      <w:r w:rsidRPr="00602EC7">
        <w:rPr>
          <w:rFonts w:asciiTheme="majorEastAsia" w:eastAsiaTheme="majorEastAsia" w:hAnsiTheme="majorEastAsia" w:cs="Tahoma" w:hint="eastAsia"/>
          <w:bCs/>
          <w:color w:val="000000"/>
          <w:sz w:val="21"/>
          <w:szCs w:val="21"/>
          <w:shd w:val="clear" w:color="auto" w:fill="FFFFFF"/>
        </w:rPr>
        <w:t>到终点站（佛祖岭）下车，（换乘11号线---生物城地铁站下车，打车约3公里左右，费用约11元）打车约6.5公里，费用约20元，用时约15分钟。</w:t>
      </w:r>
      <w:r w:rsidRPr="00865D51">
        <w:rPr>
          <w:rFonts w:asciiTheme="majorEastAsia" w:eastAsiaTheme="majorEastAsia" w:hAnsiTheme="majorEastAsia" w:cs="Tahoma" w:hint="eastAsia"/>
          <w:b/>
          <w:bCs/>
          <w:color w:val="000000"/>
          <w:sz w:val="21"/>
          <w:szCs w:val="21"/>
          <w:shd w:val="clear" w:color="auto" w:fill="FFFFFF"/>
        </w:rPr>
        <w:t>路线二：</w:t>
      </w:r>
      <w:r w:rsidRPr="00602EC7">
        <w:rPr>
          <w:rFonts w:asciiTheme="majorEastAsia" w:eastAsiaTheme="majorEastAsia" w:hAnsiTheme="majorEastAsia" w:cs="Tahoma" w:hint="eastAsia"/>
          <w:bCs/>
          <w:color w:val="000000"/>
          <w:sz w:val="21"/>
          <w:szCs w:val="21"/>
          <w:shd w:val="clear" w:color="auto" w:fill="FFFFFF"/>
        </w:rPr>
        <w:t>打车约24公里，费用约50元，用时约35分钟</w:t>
      </w:r>
      <w:r w:rsidRPr="00602EC7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A0077A" w:rsidRDefault="00AD6EF5" w:rsidP="00A0077A">
      <w:r w:rsidRPr="00AD6EF5">
        <w:rPr>
          <w:rFonts w:asciiTheme="minorEastAsia" w:eastAsiaTheme="minorEastAsia" w:hAnsiTheme="minorEastAsia" w:cs="宋体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.3pt;margin-top:21.95pt;width:383.35pt;height:179.5pt;z-index:251671552;mso-width-relative:margin;mso-height-relative:margin" filled="f">
            <v:textbox>
              <w:txbxContent>
                <w:p w:rsidR="00221B4C" w:rsidRDefault="00221B4C"/>
              </w:txbxContent>
            </v:textbox>
          </v:shape>
        </w:pict>
      </w:r>
      <w:r w:rsidR="00A0077A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271780</wp:posOffset>
            </wp:positionV>
            <wp:extent cx="4832350" cy="2296795"/>
            <wp:effectExtent l="19050" t="0" r="6350" b="0"/>
            <wp:wrapNone/>
            <wp:docPr id="3" name="图片 4" descr="1e21262581e5616882c88c7c4955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e21262581e5616882c88c7c4955d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77A" w:rsidRDefault="00A0077A" w:rsidP="00221B4C">
      <w:pPr>
        <w:spacing w:line="440" w:lineRule="exact"/>
        <w:ind w:firstLineChars="50" w:firstLine="140"/>
        <w:rPr>
          <w:rFonts w:asciiTheme="minorEastAsia" w:eastAsiaTheme="minorEastAsia" w:hAnsiTheme="minorEastAsia" w:cs="宋体"/>
          <w:bCs/>
          <w:sz w:val="28"/>
          <w:szCs w:val="28"/>
        </w:rPr>
      </w:pPr>
    </w:p>
    <w:sectPr w:rsidR="00A0077A" w:rsidSect="002C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20" w:rsidRDefault="004E3F20" w:rsidP="002C4F5E">
      <w:pPr>
        <w:spacing w:after="0"/>
      </w:pPr>
      <w:r>
        <w:separator/>
      </w:r>
    </w:p>
  </w:endnote>
  <w:endnote w:type="continuationSeparator" w:id="0">
    <w:p w:rsidR="004E3F20" w:rsidRDefault="004E3F20" w:rsidP="002C4F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20" w:rsidRDefault="004E3F20">
      <w:pPr>
        <w:spacing w:after="0"/>
      </w:pPr>
      <w:r>
        <w:separator/>
      </w:r>
    </w:p>
  </w:footnote>
  <w:footnote w:type="continuationSeparator" w:id="0">
    <w:p w:rsidR="004E3F20" w:rsidRDefault="004E3F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541"/>
    <w:rsid w:val="00002BA3"/>
    <w:rsid w:val="00016848"/>
    <w:rsid w:val="00036112"/>
    <w:rsid w:val="00036F23"/>
    <w:rsid w:val="00061BEB"/>
    <w:rsid w:val="00065960"/>
    <w:rsid w:val="000732ED"/>
    <w:rsid w:val="000810AB"/>
    <w:rsid w:val="00085B2E"/>
    <w:rsid w:val="00096110"/>
    <w:rsid w:val="000A078F"/>
    <w:rsid w:val="000A51ED"/>
    <w:rsid w:val="000A5F0B"/>
    <w:rsid w:val="000C757C"/>
    <w:rsid w:val="000D0691"/>
    <w:rsid w:val="001030B7"/>
    <w:rsid w:val="00135CA7"/>
    <w:rsid w:val="00143D46"/>
    <w:rsid w:val="00165EA2"/>
    <w:rsid w:val="001750B4"/>
    <w:rsid w:val="001B1765"/>
    <w:rsid w:val="001C2862"/>
    <w:rsid w:val="001C4A20"/>
    <w:rsid w:val="001D1C02"/>
    <w:rsid w:val="001D4E53"/>
    <w:rsid w:val="00221B4C"/>
    <w:rsid w:val="002232DE"/>
    <w:rsid w:val="0024131F"/>
    <w:rsid w:val="00250995"/>
    <w:rsid w:val="00256B8F"/>
    <w:rsid w:val="00283AB1"/>
    <w:rsid w:val="00291B95"/>
    <w:rsid w:val="002971A1"/>
    <w:rsid w:val="002B2301"/>
    <w:rsid w:val="002B60AF"/>
    <w:rsid w:val="002C4F5E"/>
    <w:rsid w:val="00304F17"/>
    <w:rsid w:val="003276D0"/>
    <w:rsid w:val="00343622"/>
    <w:rsid w:val="00345178"/>
    <w:rsid w:val="00357B8F"/>
    <w:rsid w:val="003A0E88"/>
    <w:rsid w:val="003D26E5"/>
    <w:rsid w:val="003D32A4"/>
    <w:rsid w:val="003F4992"/>
    <w:rsid w:val="003F5EA9"/>
    <w:rsid w:val="00412117"/>
    <w:rsid w:val="00433C99"/>
    <w:rsid w:val="00435EB3"/>
    <w:rsid w:val="004722BA"/>
    <w:rsid w:val="00474E45"/>
    <w:rsid w:val="004757E8"/>
    <w:rsid w:val="004775DC"/>
    <w:rsid w:val="0049549B"/>
    <w:rsid w:val="004A05F5"/>
    <w:rsid w:val="004A4941"/>
    <w:rsid w:val="004A4C59"/>
    <w:rsid w:val="004B1BB5"/>
    <w:rsid w:val="004B68EB"/>
    <w:rsid w:val="004D03E5"/>
    <w:rsid w:val="004E3F20"/>
    <w:rsid w:val="00506192"/>
    <w:rsid w:val="00546FCE"/>
    <w:rsid w:val="00567DDE"/>
    <w:rsid w:val="00586415"/>
    <w:rsid w:val="005C33C1"/>
    <w:rsid w:val="005D7FAE"/>
    <w:rsid w:val="005E777E"/>
    <w:rsid w:val="005F2064"/>
    <w:rsid w:val="00611E35"/>
    <w:rsid w:val="00647CAD"/>
    <w:rsid w:val="0065052B"/>
    <w:rsid w:val="00665CB8"/>
    <w:rsid w:val="0069312E"/>
    <w:rsid w:val="006B1BB4"/>
    <w:rsid w:val="006C5BEC"/>
    <w:rsid w:val="006D726D"/>
    <w:rsid w:val="006F602E"/>
    <w:rsid w:val="00700FDC"/>
    <w:rsid w:val="007149CA"/>
    <w:rsid w:val="00722925"/>
    <w:rsid w:val="00750BE8"/>
    <w:rsid w:val="00753390"/>
    <w:rsid w:val="00770CB9"/>
    <w:rsid w:val="0079752F"/>
    <w:rsid w:val="007D6683"/>
    <w:rsid w:val="007F7972"/>
    <w:rsid w:val="00803602"/>
    <w:rsid w:val="0080619E"/>
    <w:rsid w:val="0081348B"/>
    <w:rsid w:val="0084303A"/>
    <w:rsid w:val="00844D28"/>
    <w:rsid w:val="0085501F"/>
    <w:rsid w:val="00865D51"/>
    <w:rsid w:val="0088725E"/>
    <w:rsid w:val="00890E52"/>
    <w:rsid w:val="00895CCE"/>
    <w:rsid w:val="00897817"/>
    <w:rsid w:val="00901238"/>
    <w:rsid w:val="00977D22"/>
    <w:rsid w:val="009F5CAF"/>
    <w:rsid w:val="009F6B3A"/>
    <w:rsid w:val="00A0077A"/>
    <w:rsid w:val="00A2039B"/>
    <w:rsid w:val="00A21F0B"/>
    <w:rsid w:val="00A27DD5"/>
    <w:rsid w:val="00A34B15"/>
    <w:rsid w:val="00A460B4"/>
    <w:rsid w:val="00A460C1"/>
    <w:rsid w:val="00A5103A"/>
    <w:rsid w:val="00A77E42"/>
    <w:rsid w:val="00AB3E63"/>
    <w:rsid w:val="00AB60D6"/>
    <w:rsid w:val="00AD1348"/>
    <w:rsid w:val="00AD6EF5"/>
    <w:rsid w:val="00B07837"/>
    <w:rsid w:val="00B10CD5"/>
    <w:rsid w:val="00B440AA"/>
    <w:rsid w:val="00B73727"/>
    <w:rsid w:val="00B77AD2"/>
    <w:rsid w:val="00B86EAB"/>
    <w:rsid w:val="00BC0CB6"/>
    <w:rsid w:val="00BD31C3"/>
    <w:rsid w:val="00C006FF"/>
    <w:rsid w:val="00C27C09"/>
    <w:rsid w:val="00C33CE0"/>
    <w:rsid w:val="00C41C2D"/>
    <w:rsid w:val="00C41DAE"/>
    <w:rsid w:val="00CA0F96"/>
    <w:rsid w:val="00D2064D"/>
    <w:rsid w:val="00D23CD0"/>
    <w:rsid w:val="00D2600F"/>
    <w:rsid w:val="00D2784D"/>
    <w:rsid w:val="00DB2B8F"/>
    <w:rsid w:val="00DD0541"/>
    <w:rsid w:val="00DD0BB6"/>
    <w:rsid w:val="00DD3FC2"/>
    <w:rsid w:val="00DE78AE"/>
    <w:rsid w:val="00DF0C38"/>
    <w:rsid w:val="00DF27AE"/>
    <w:rsid w:val="00DF363A"/>
    <w:rsid w:val="00E110A2"/>
    <w:rsid w:val="00E1234E"/>
    <w:rsid w:val="00E22790"/>
    <w:rsid w:val="00E27038"/>
    <w:rsid w:val="00E37CD7"/>
    <w:rsid w:val="00E73D9A"/>
    <w:rsid w:val="00EB4E84"/>
    <w:rsid w:val="00EF3AD7"/>
    <w:rsid w:val="00F104C4"/>
    <w:rsid w:val="00F136C6"/>
    <w:rsid w:val="00F303AA"/>
    <w:rsid w:val="00F370B7"/>
    <w:rsid w:val="00F524A8"/>
    <w:rsid w:val="00F554E4"/>
    <w:rsid w:val="00F65F0B"/>
    <w:rsid w:val="00F6738C"/>
    <w:rsid w:val="00F96D97"/>
    <w:rsid w:val="00FD2E00"/>
    <w:rsid w:val="00FE7D27"/>
    <w:rsid w:val="35E62833"/>
    <w:rsid w:val="5138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5E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4F5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C4F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C4F5E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C4F5E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750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750B4"/>
    <w:rPr>
      <w:rFonts w:ascii="Tahoma" w:eastAsia="微软雅黑" w:hAnsi="Tahoma" w:cs="Times New Roman"/>
      <w:sz w:val="22"/>
      <w:szCs w:val="22"/>
    </w:rPr>
  </w:style>
  <w:style w:type="paragraph" w:styleId="a6">
    <w:name w:val="Normal (Web)"/>
    <w:basedOn w:val="a"/>
    <w:qFormat/>
    <w:rsid w:val="004B68EB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qFormat/>
    <w:rsid w:val="004B68EB"/>
    <w:rPr>
      <w:color w:val="0000FF"/>
      <w:u w:val="single"/>
    </w:rPr>
  </w:style>
  <w:style w:type="character" w:customStyle="1" w:styleId="c-gap-right-small2">
    <w:name w:val="c-gap-right-small2"/>
    <w:basedOn w:val="a0"/>
    <w:rsid w:val="004B68EB"/>
  </w:style>
  <w:style w:type="character" w:styleId="a8">
    <w:name w:val="Strong"/>
    <w:basedOn w:val="a0"/>
    <w:uiPriority w:val="22"/>
    <w:qFormat/>
    <w:rsid w:val="00C33CE0"/>
    <w:rPr>
      <w:b/>
    </w:rPr>
  </w:style>
  <w:style w:type="paragraph" w:styleId="a9">
    <w:name w:val="Body Text Indent"/>
    <w:basedOn w:val="a"/>
    <w:link w:val="Char2"/>
    <w:uiPriority w:val="99"/>
    <w:semiHidden/>
    <w:unhideWhenUsed/>
    <w:rsid w:val="00C33CE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C33CE0"/>
    <w:rPr>
      <w:rFonts w:ascii="Tahoma" w:eastAsia="微软雅黑" w:hAnsi="Tahoma" w:cs="Times New Roman"/>
      <w:sz w:val="22"/>
      <w:szCs w:val="22"/>
    </w:rPr>
  </w:style>
  <w:style w:type="paragraph" w:styleId="2">
    <w:name w:val="Body Text First Indent 2"/>
    <w:basedOn w:val="a9"/>
    <w:link w:val="2Char"/>
    <w:qFormat/>
    <w:rsid w:val="00C33CE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2Char">
    <w:name w:val="正文首行缩进 2 Char"/>
    <w:basedOn w:val="Char2"/>
    <w:link w:val="2"/>
    <w:rsid w:val="00C33CE0"/>
    <w:rPr>
      <w:rFonts w:ascii="Times New Roman" w:eastAsia="宋体" w:hAnsi="Times New Roman"/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C33CE0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33CE0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jd2018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bjd2018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B4A2A-47F1-4725-BDBD-856BB583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2021-11-11T13:40:00Z</cp:lastPrinted>
  <dcterms:created xsi:type="dcterms:W3CDTF">2021-11-11T13:46:00Z</dcterms:created>
  <dcterms:modified xsi:type="dcterms:W3CDTF">2021-11-11T13:46:00Z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440C3EC332A643119CA344569E198A43</vt:lpwstr>
  </property>
</Properties>
</file>